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99" w:rsidRDefault="002B5899" w:rsidP="002B5899">
      <w:pPr>
        <w:spacing w:after="60"/>
        <w:ind w:left="142"/>
        <w:jc w:val="both"/>
        <w:rPr>
          <w:i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Tantárgyi program, tantárgy</w:t>
      </w:r>
      <w:r w:rsidRPr="00181407">
        <w:rPr>
          <w:rFonts w:ascii="Arial" w:hAnsi="Arial" w:cs="Arial"/>
          <w:b/>
          <w:sz w:val="24"/>
          <w:szCs w:val="24"/>
        </w:rPr>
        <w:t>leírás</w:t>
      </w:r>
      <w:r w:rsidR="0030632E">
        <w:rPr>
          <w:rFonts w:ascii="Arial" w:hAnsi="Arial" w:cs="Arial"/>
          <w:b/>
          <w:sz w:val="24"/>
          <w:szCs w:val="24"/>
        </w:rPr>
        <w:t xml:space="preserve"> </w:t>
      </w:r>
    </w:p>
    <w:p w:rsidR="0030632E" w:rsidRPr="00CA24B4" w:rsidRDefault="0030632E" w:rsidP="002B5899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6"/>
        <w:gridCol w:w="2232"/>
      </w:tblGrid>
      <w:tr w:rsidR="002B5899" w:rsidRPr="0030632E" w:rsidTr="00715F83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5A54A8" w:rsidP="00715F83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neve: </w:t>
            </w:r>
            <w:r w:rsidR="00642298" w:rsidRPr="0030632E">
              <w:rPr>
                <w:b/>
                <w:sz w:val="24"/>
                <w:szCs w:val="24"/>
              </w:rPr>
              <w:t>Tudományos mérésekre épülő, továbbfejlesztett</w:t>
            </w:r>
            <w:r w:rsidR="00D740BA" w:rsidRPr="0030632E">
              <w:rPr>
                <w:b/>
                <w:sz w:val="24"/>
                <w:szCs w:val="24"/>
              </w:rPr>
              <w:t xml:space="preserve"> </w:t>
            </w:r>
            <w:r w:rsidRPr="0030632E">
              <w:rPr>
                <w:b/>
                <w:sz w:val="24"/>
                <w:szCs w:val="24"/>
              </w:rPr>
              <w:t>FMEA kockázatbecslési módszer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30632E" w:rsidRPr="0030632E" w:rsidRDefault="002B5899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Kreditszáma: </w:t>
            </w:r>
          </w:p>
          <w:p w:rsidR="002B5899" w:rsidRPr="0030632E" w:rsidRDefault="005A54A8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2</w:t>
            </w:r>
          </w:p>
        </w:tc>
      </w:tr>
      <w:tr w:rsidR="002B5899" w:rsidRPr="0030632E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BD648A">
            <w:pPr>
              <w:spacing w:before="60"/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tanóra</w:t>
            </w:r>
            <w:r w:rsidRPr="0030632E">
              <w:rPr>
                <w:rStyle w:val="Lbjegyzet-hivatkozs"/>
                <w:sz w:val="24"/>
                <w:szCs w:val="24"/>
              </w:rPr>
              <w:footnoteReference w:id="1"/>
            </w:r>
            <w:r w:rsidRPr="0030632E">
              <w:rPr>
                <w:sz w:val="24"/>
                <w:szCs w:val="24"/>
              </w:rPr>
              <w:t xml:space="preserve"> típusa: </w:t>
            </w:r>
            <w:proofErr w:type="spellStart"/>
            <w:r w:rsidRPr="0030632E">
              <w:rPr>
                <w:sz w:val="24"/>
                <w:szCs w:val="24"/>
              </w:rPr>
              <w:t>ea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r w:rsidRPr="0030632E">
              <w:rPr>
                <w:b/>
                <w:sz w:val="24"/>
                <w:szCs w:val="24"/>
                <w:u w:val="single"/>
              </w:rPr>
              <w:t>szem</w:t>
            </w:r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gyak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konz</w:t>
            </w:r>
            <w:proofErr w:type="spellEnd"/>
            <w:r w:rsidRPr="0030632E">
              <w:rPr>
                <w:sz w:val="24"/>
                <w:szCs w:val="24"/>
              </w:rPr>
              <w:t xml:space="preserve">. és száma: </w:t>
            </w:r>
            <w:r w:rsidR="005D6078" w:rsidRPr="005D6078">
              <w:rPr>
                <w:sz w:val="24"/>
                <w:szCs w:val="24"/>
              </w:rPr>
              <w:t>30 óra (15x2) az adott félévben</w:t>
            </w:r>
          </w:p>
        </w:tc>
      </w:tr>
      <w:tr w:rsidR="002B5899" w:rsidRPr="0030632E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számonkérés módja (</w:t>
            </w:r>
            <w:proofErr w:type="spellStart"/>
            <w:r w:rsidRPr="0030632E">
              <w:rPr>
                <w:sz w:val="24"/>
                <w:szCs w:val="24"/>
              </w:rPr>
              <w:t>koll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b/>
                <w:sz w:val="24"/>
                <w:szCs w:val="24"/>
                <w:u w:val="single"/>
              </w:rPr>
              <w:t>gyj</w:t>
            </w:r>
            <w:proofErr w:type="spellEnd"/>
            <w:r w:rsidRPr="0030632E">
              <w:rPr>
                <w:b/>
                <w:sz w:val="24"/>
                <w:szCs w:val="24"/>
                <w:u w:val="single"/>
              </w:rPr>
              <w:t>.</w:t>
            </w:r>
            <w:r w:rsidRPr="0030632E">
              <w:rPr>
                <w:sz w:val="24"/>
                <w:szCs w:val="24"/>
              </w:rPr>
              <w:t xml:space="preserve"> / </w:t>
            </w:r>
            <w:proofErr w:type="gramStart"/>
            <w:r w:rsidRPr="0030632E">
              <w:rPr>
                <w:sz w:val="24"/>
                <w:szCs w:val="24"/>
              </w:rPr>
              <w:t>egyéb</w:t>
            </w:r>
            <w:r w:rsidRPr="0030632E">
              <w:rPr>
                <w:rStyle w:val="Lbjegyzet-hivatkozs"/>
                <w:sz w:val="24"/>
                <w:szCs w:val="24"/>
              </w:rPr>
              <w:footnoteReference w:id="2"/>
            </w:r>
            <w:r w:rsidRPr="0030632E">
              <w:rPr>
                <w:sz w:val="24"/>
                <w:szCs w:val="24"/>
              </w:rPr>
              <w:t>)</w:t>
            </w:r>
            <w:proofErr w:type="gramEnd"/>
            <w:r w:rsidRPr="0030632E">
              <w:rPr>
                <w:sz w:val="24"/>
                <w:szCs w:val="24"/>
              </w:rPr>
              <w:t xml:space="preserve">: </w:t>
            </w:r>
            <w:r w:rsidR="005A54A8" w:rsidRPr="0030632E">
              <w:rPr>
                <w:b/>
                <w:sz w:val="24"/>
                <w:szCs w:val="24"/>
                <w:u w:val="single"/>
              </w:rPr>
              <w:t>gyakorlati jegy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5A54A8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A tantárgy tantervi helye (hányadik félév): </w:t>
            </w:r>
            <w:r w:rsidR="005A54A8" w:rsidRPr="0030632E">
              <w:rPr>
                <w:b/>
                <w:sz w:val="24"/>
                <w:szCs w:val="24"/>
              </w:rPr>
              <w:t>2. félév</w:t>
            </w:r>
            <w:r w:rsidR="0030632E" w:rsidRPr="0030632E">
              <w:rPr>
                <w:b/>
                <w:sz w:val="24"/>
                <w:szCs w:val="24"/>
              </w:rPr>
              <w:t>,</w:t>
            </w:r>
            <w:r w:rsidR="006A1515" w:rsidRPr="0030632E">
              <w:rPr>
                <w:b/>
                <w:sz w:val="24"/>
                <w:szCs w:val="24"/>
              </w:rPr>
              <w:t xml:space="preserve"> tavaszi félév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BD648A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Előtanulmányi feltételek </w:t>
            </w:r>
            <w:r w:rsidRPr="0030632E">
              <w:rPr>
                <w:i/>
                <w:sz w:val="24"/>
                <w:szCs w:val="24"/>
              </w:rPr>
              <w:t>(ha vannak)</w:t>
            </w:r>
            <w:r w:rsidRPr="0030632E">
              <w:rPr>
                <w:sz w:val="24"/>
                <w:szCs w:val="24"/>
              </w:rPr>
              <w:t>:</w:t>
            </w:r>
            <w:r w:rsidR="0030632E" w:rsidRPr="0030632E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5D6078" w:rsidRPr="005D6078">
              <w:rPr>
                <w:sz w:val="24"/>
                <w:szCs w:val="24"/>
              </w:rPr>
              <w:t>nincs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Tantárgy-leírás</w:t>
            </w:r>
            <w:r w:rsidRPr="0030632E">
              <w:rPr>
                <w:sz w:val="24"/>
                <w:szCs w:val="24"/>
              </w:rPr>
              <w:t xml:space="preserve">: az elsajátítandó </w:t>
            </w:r>
            <w:r w:rsidRPr="0030632E">
              <w:rPr>
                <w:sz w:val="24"/>
                <w:szCs w:val="24"/>
                <w:u w:val="single"/>
              </w:rPr>
              <w:t>ismeretanyag</w:t>
            </w:r>
            <w:r w:rsidRPr="0030632E">
              <w:rPr>
                <w:sz w:val="24"/>
                <w:szCs w:val="24"/>
              </w:rPr>
              <w:t xml:space="preserve"> és a kialakítandó </w:t>
            </w:r>
            <w:r w:rsidRPr="0030632E">
              <w:rPr>
                <w:sz w:val="24"/>
                <w:szCs w:val="24"/>
                <w:u w:val="single"/>
              </w:rPr>
              <w:t>kompetenciák</w:t>
            </w:r>
            <w:r w:rsidRPr="0030632E">
              <w:rPr>
                <w:sz w:val="24"/>
                <w:szCs w:val="24"/>
              </w:rPr>
              <w:t xml:space="preserve"> tömör, ugyanakkor informáló leírása</w:t>
            </w:r>
          </w:p>
        </w:tc>
      </w:tr>
      <w:tr w:rsidR="002B5899" w:rsidRPr="0030632E" w:rsidTr="00715F83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>A kurzus célja:</w:t>
            </w:r>
          </w:p>
          <w:p w:rsidR="0030632E" w:rsidRPr="0030632E" w:rsidRDefault="0030632E" w:rsidP="00D740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20106B" w:rsidRPr="0030632E" w:rsidRDefault="00AE7EBF" w:rsidP="0020106B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A kurzus célja, a  hallgatók megismertetése az élelmiszerbiztonság, minőségirányítási rendszerek felépítésével, valamint </w:t>
            </w:r>
            <w:proofErr w:type="gramStart"/>
            <w:r w:rsidRPr="0030632E">
              <w:rPr>
                <w:sz w:val="24"/>
                <w:szCs w:val="24"/>
              </w:rPr>
              <w:t>ezen</w:t>
            </w:r>
            <w:proofErr w:type="gramEnd"/>
            <w:r w:rsidRPr="0030632E">
              <w:rPr>
                <w:sz w:val="24"/>
                <w:szCs w:val="24"/>
              </w:rPr>
              <w:t xml:space="preserve"> szakterületek és a kockázatbecslés összefüggéseinek bemutatása. </w:t>
            </w:r>
            <w:r w:rsidR="0020106B" w:rsidRPr="0030632E">
              <w:rPr>
                <w:sz w:val="24"/>
                <w:szCs w:val="24"/>
              </w:rPr>
              <w:t>A kockázatelemzés lépései</w:t>
            </w:r>
            <w:r w:rsidRPr="0030632E">
              <w:rPr>
                <w:sz w:val="24"/>
                <w:szCs w:val="24"/>
              </w:rPr>
              <w:t>nek áttekintésével (</w:t>
            </w:r>
            <w:r w:rsidR="0020106B" w:rsidRPr="0030632E">
              <w:rPr>
                <w:sz w:val="24"/>
                <w:szCs w:val="24"/>
              </w:rPr>
              <w:t>kockázat-becslés, kockázat kezelés és kockázat-kommunikáció</w:t>
            </w:r>
            <w:r w:rsidRPr="0030632E">
              <w:rPr>
                <w:sz w:val="24"/>
                <w:szCs w:val="24"/>
              </w:rPr>
              <w:t>)</w:t>
            </w:r>
            <w:r w:rsidR="00982545" w:rsidRPr="0030632E">
              <w:rPr>
                <w:sz w:val="24"/>
                <w:szCs w:val="24"/>
              </w:rPr>
              <w:t>,</w:t>
            </w:r>
            <w:r w:rsidR="0020106B" w:rsidRPr="0030632E">
              <w:rPr>
                <w:sz w:val="24"/>
                <w:szCs w:val="24"/>
              </w:rPr>
              <w:t xml:space="preserve"> </w:t>
            </w:r>
            <w:r w:rsidRPr="0030632E">
              <w:rPr>
                <w:sz w:val="24"/>
                <w:szCs w:val="24"/>
              </w:rPr>
              <w:t>az elméleti háttér biztosítása m</w:t>
            </w:r>
            <w:r w:rsidR="0020106B" w:rsidRPr="0030632E">
              <w:rPr>
                <w:sz w:val="24"/>
                <w:szCs w:val="24"/>
              </w:rPr>
              <w:t>ellett</w:t>
            </w:r>
            <w:r w:rsidRPr="0030632E">
              <w:rPr>
                <w:sz w:val="24"/>
                <w:szCs w:val="24"/>
              </w:rPr>
              <w:t xml:space="preserve"> a hallgatók a szeminárium végére képesek legyenek önálló</w:t>
            </w:r>
            <w:r w:rsidR="00982545" w:rsidRPr="0030632E">
              <w:rPr>
                <w:sz w:val="24"/>
                <w:szCs w:val="24"/>
              </w:rPr>
              <w:t>an, illetve csoportokban együtt</w:t>
            </w:r>
            <w:r w:rsidRPr="0030632E">
              <w:rPr>
                <w:sz w:val="24"/>
                <w:szCs w:val="24"/>
              </w:rPr>
              <w:t xml:space="preserve">dolgozva egy élelmiszeripari gyártósori kockázatbecslés elvégzésére.  </w:t>
            </w:r>
            <w:r w:rsidR="0020106B" w:rsidRPr="0030632E">
              <w:rPr>
                <w:sz w:val="24"/>
                <w:szCs w:val="24"/>
              </w:rPr>
              <w:t xml:space="preserve"> </w:t>
            </w: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 xml:space="preserve">A kurzus rövid tartalma: </w:t>
            </w:r>
          </w:p>
          <w:p w:rsidR="0030632E" w:rsidRPr="0030632E" w:rsidRDefault="0030632E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EF0F0D" w:rsidRPr="0030632E" w:rsidRDefault="00EF0F0D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30632E">
              <w:rPr>
                <w:bCs/>
                <w:color w:val="000000"/>
                <w:sz w:val="24"/>
                <w:szCs w:val="24"/>
              </w:rPr>
              <w:t>Élelmiszerbiztonság és kockázatbecslés kapcsolatának áttekintése, a kurzus során alkalmazott szakmai kifejezések értelmezése</w:t>
            </w:r>
          </w:p>
          <w:p w:rsidR="00EF0F0D" w:rsidRPr="0030632E" w:rsidRDefault="00EF0F0D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30632E">
              <w:rPr>
                <w:bCs/>
                <w:color w:val="000000"/>
                <w:sz w:val="24"/>
                <w:szCs w:val="24"/>
              </w:rPr>
              <w:t xml:space="preserve">Élelmiszergyártás kockázati tényezőinek </w:t>
            </w:r>
            <w:r w:rsidR="00E06AA6" w:rsidRPr="0030632E">
              <w:rPr>
                <w:bCs/>
                <w:color w:val="000000"/>
                <w:sz w:val="24"/>
                <w:szCs w:val="24"/>
              </w:rPr>
              <w:t>bemutatása</w:t>
            </w:r>
          </w:p>
          <w:p w:rsidR="00D740BA" w:rsidRPr="0030632E" w:rsidRDefault="00EF0F0D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30632E">
              <w:rPr>
                <w:bCs/>
                <w:color w:val="000000"/>
                <w:sz w:val="24"/>
                <w:szCs w:val="24"/>
              </w:rPr>
              <w:t xml:space="preserve">Minőségirányítási rendszerek </w:t>
            </w:r>
            <w:r w:rsidR="00330A95" w:rsidRPr="0030632E">
              <w:rPr>
                <w:bCs/>
                <w:color w:val="000000"/>
                <w:sz w:val="24"/>
                <w:szCs w:val="24"/>
              </w:rPr>
              <w:t xml:space="preserve">alkalmazhatóságának ismertetése </w:t>
            </w:r>
            <w:r w:rsidRPr="0030632E">
              <w:rPr>
                <w:bCs/>
                <w:color w:val="000000"/>
                <w:sz w:val="24"/>
                <w:szCs w:val="24"/>
              </w:rPr>
              <w:t>a kockázatbecslés</w:t>
            </w:r>
            <w:r w:rsidR="00330A95" w:rsidRPr="0030632E">
              <w:rPr>
                <w:bCs/>
                <w:color w:val="000000"/>
                <w:sz w:val="24"/>
                <w:szCs w:val="24"/>
              </w:rPr>
              <w:t>i módszerek tükrében</w:t>
            </w:r>
          </w:p>
          <w:p w:rsidR="00EF0F0D" w:rsidRPr="0030632E" w:rsidRDefault="00EF0F0D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30632E">
              <w:rPr>
                <w:bCs/>
                <w:color w:val="000000"/>
                <w:sz w:val="24"/>
                <w:szCs w:val="24"/>
              </w:rPr>
              <w:t xml:space="preserve">Az FMEA (hibamód és hatáselemzés) rendszer </w:t>
            </w:r>
            <w:r w:rsidR="00330A95" w:rsidRPr="0030632E">
              <w:rPr>
                <w:bCs/>
                <w:color w:val="000000"/>
                <w:sz w:val="24"/>
                <w:szCs w:val="24"/>
              </w:rPr>
              <w:t xml:space="preserve">elméleti felépítésének </w:t>
            </w:r>
            <w:r w:rsidRPr="0030632E">
              <w:rPr>
                <w:bCs/>
                <w:color w:val="000000"/>
                <w:sz w:val="24"/>
                <w:szCs w:val="24"/>
              </w:rPr>
              <w:t>bemutatása</w:t>
            </w:r>
          </w:p>
          <w:p w:rsidR="00E06AA6" w:rsidRPr="0030632E" w:rsidRDefault="00EF0F0D" w:rsidP="00E06AA6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30632E">
              <w:rPr>
                <w:bCs/>
                <w:color w:val="000000"/>
                <w:sz w:val="24"/>
                <w:szCs w:val="24"/>
              </w:rPr>
              <w:t>Tudományos mérések a kockázatbecslésben</w:t>
            </w:r>
          </w:p>
          <w:p w:rsidR="00E06AA6" w:rsidRPr="0030632E" w:rsidRDefault="00EF0F0D" w:rsidP="00E06AA6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30632E">
              <w:rPr>
                <w:bCs/>
                <w:color w:val="000000"/>
                <w:sz w:val="24"/>
                <w:szCs w:val="24"/>
              </w:rPr>
              <w:t>Esettanulmány</w:t>
            </w:r>
            <w:r w:rsidR="00E06AA6" w:rsidRPr="0030632E">
              <w:rPr>
                <w:bCs/>
                <w:color w:val="000000"/>
                <w:sz w:val="24"/>
                <w:szCs w:val="24"/>
              </w:rPr>
              <w:t>: a tudásanyag gyakorlatba helyezésének segítésére a réteslap gyártás</w:t>
            </w:r>
            <w:r w:rsidR="00E06AA6" w:rsidRPr="0030632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06AA6" w:rsidRPr="0030632E">
              <w:rPr>
                <w:bCs/>
                <w:color w:val="000000"/>
                <w:sz w:val="24"/>
                <w:szCs w:val="24"/>
              </w:rPr>
              <w:t>technológiájának kockázatbecslésének áttekintése</w:t>
            </w:r>
          </w:p>
          <w:p w:rsidR="00EF0F0D" w:rsidRPr="0030632E" w:rsidRDefault="00EF0F0D" w:rsidP="00E06AA6">
            <w:pPr>
              <w:pStyle w:val="Listaszerbekezds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 xml:space="preserve">A kurzus által megerősített kompetenciák: </w:t>
            </w:r>
            <w:r w:rsidR="00E06AA6" w:rsidRPr="0030632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önálló problémafelismerő és feladatmegoldó készség,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kutatási, tervezési képesség, 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kritikai elemző és javaslattevő készség, 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önálló munkavégzés képessége,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információ-felhasználási és </w:t>
            </w:r>
            <w:proofErr w:type="spellStart"/>
            <w:r w:rsidRPr="0030632E">
              <w:rPr>
                <w:sz w:val="24"/>
                <w:szCs w:val="24"/>
              </w:rPr>
              <w:t>-elemző</w:t>
            </w:r>
            <w:proofErr w:type="spellEnd"/>
            <w:r w:rsidRPr="0030632E">
              <w:rPr>
                <w:sz w:val="24"/>
                <w:szCs w:val="24"/>
              </w:rPr>
              <w:t xml:space="preserve"> készség,</w:t>
            </w:r>
          </w:p>
          <w:p w:rsidR="00EF0F0D" w:rsidRPr="0030632E" w:rsidRDefault="00D740BA" w:rsidP="00EF0F0D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képesség és készség problémák felismerésére és megoldására a tudomány eszközeivel,</w:t>
            </w:r>
          </w:p>
          <w:p w:rsidR="002B5899" w:rsidRPr="0030632E" w:rsidRDefault="00EF0F0D" w:rsidP="00EF0F0D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m</w:t>
            </w:r>
            <w:r w:rsidR="00D740BA" w:rsidRPr="0030632E">
              <w:rPr>
                <w:sz w:val="24"/>
                <w:szCs w:val="24"/>
              </w:rPr>
              <w:t>otiváltság a szakmai ismeretek folyamatos bővítésére, átadására.</w:t>
            </w:r>
          </w:p>
          <w:p w:rsidR="0030632E" w:rsidRPr="0030632E" w:rsidRDefault="0030632E" w:rsidP="0030632E">
            <w:pPr>
              <w:pStyle w:val="Listaszerbekezds"/>
              <w:rPr>
                <w:sz w:val="24"/>
                <w:szCs w:val="24"/>
              </w:rPr>
            </w:pP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B5899" w:rsidRPr="0030632E" w:rsidRDefault="002B5899" w:rsidP="00715F83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lastRenderedPageBreak/>
              <w:t xml:space="preserve">A </w:t>
            </w:r>
            <w:r w:rsidRPr="0030632E">
              <w:rPr>
                <w:b/>
                <w:sz w:val="24"/>
                <w:szCs w:val="24"/>
              </w:rPr>
              <w:t>3-5</w:t>
            </w:r>
            <w:r w:rsidRPr="0030632E">
              <w:rPr>
                <w:sz w:val="24"/>
                <w:szCs w:val="24"/>
              </w:rPr>
              <w:t xml:space="preserve"> legfontosabb </w:t>
            </w:r>
            <w:r w:rsidRPr="0030632E">
              <w:rPr>
                <w:i/>
                <w:sz w:val="24"/>
                <w:szCs w:val="24"/>
              </w:rPr>
              <w:t>kötelező,</w:t>
            </w:r>
            <w:r w:rsidRPr="0030632E">
              <w:rPr>
                <w:sz w:val="24"/>
                <w:szCs w:val="24"/>
              </w:rPr>
              <w:t xml:space="preserve"> illetve </w:t>
            </w:r>
            <w:r w:rsidRPr="0030632E">
              <w:rPr>
                <w:i/>
                <w:sz w:val="24"/>
                <w:szCs w:val="24"/>
              </w:rPr>
              <w:t>ajánlott</w:t>
            </w:r>
            <w:r w:rsidR="0030632E" w:rsidRPr="0030632E">
              <w:rPr>
                <w:i/>
                <w:sz w:val="24"/>
                <w:szCs w:val="24"/>
              </w:rPr>
              <w:t xml:space="preserve"> </w:t>
            </w:r>
            <w:r w:rsidRPr="0030632E">
              <w:rPr>
                <w:b/>
                <w:sz w:val="24"/>
                <w:szCs w:val="24"/>
              </w:rPr>
              <w:t xml:space="preserve">irodalom </w:t>
            </w:r>
            <w:r w:rsidRPr="0030632E">
              <w:rPr>
                <w:sz w:val="24"/>
                <w:szCs w:val="24"/>
              </w:rPr>
              <w:t>(jegyzet, tankönyv) felsorolása bibliográfiai adatokkal (szerző, cím, kiadás adatai, (esetleg oldalak), ISBN)</w:t>
            </w:r>
          </w:p>
        </w:tc>
      </w:tr>
      <w:tr w:rsidR="002B5899" w:rsidRPr="0030632E" w:rsidTr="00715F83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pStyle w:val="Szvegtrzsbehzssal"/>
              <w:ind w:left="0"/>
              <w:rPr>
                <w:b/>
                <w:bCs/>
                <w:szCs w:val="24"/>
                <w:lang w:val="hu-HU"/>
              </w:rPr>
            </w:pPr>
            <w:r w:rsidRPr="0030632E">
              <w:rPr>
                <w:b/>
                <w:bCs/>
                <w:szCs w:val="24"/>
                <w:lang w:val="hu-HU"/>
              </w:rPr>
              <w:t>Kötelező irodalom:</w:t>
            </w:r>
          </w:p>
          <w:p w:rsidR="00D740BA" w:rsidRPr="0030632E" w:rsidRDefault="00D740BA" w:rsidP="00D740BA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30632E">
              <w:rPr>
                <w:sz w:val="24"/>
                <w:szCs w:val="24"/>
              </w:rPr>
              <w:t>Sósné</w:t>
            </w:r>
            <w:proofErr w:type="spellEnd"/>
            <w:r w:rsidRPr="0030632E">
              <w:rPr>
                <w:sz w:val="24"/>
                <w:szCs w:val="24"/>
              </w:rPr>
              <w:t xml:space="preserve"> Dr. Gazdag Mária (szerk.) (1996.): Minőségbiztosítás az élelmiszeriparban, Budapest </w:t>
            </w:r>
          </w:p>
          <w:p w:rsidR="00D740BA" w:rsidRPr="0030632E" w:rsidRDefault="00D740BA" w:rsidP="00D740BA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Dr. Sebők András (szerk.) (1997.): Élelmiszerbiztonság, minőségbiztosítás, Budapest</w:t>
            </w:r>
          </w:p>
          <w:p w:rsidR="0020106B" w:rsidRPr="0030632E" w:rsidRDefault="00D740BA" w:rsidP="0020106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30632E">
              <w:rPr>
                <w:sz w:val="24"/>
                <w:szCs w:val="24"/>
              </w:rPr>
              <w:t>Ráduly</w:t>
            </w:r>
            <w:proofErr w:type="spellEnd"/>
            <w:r w:rsidRPr="0030632E">
              <w:rPr>
                <w:sz w:val="24"/>
                <w:szCs w:val="24"/>
              </w:rPr>
              <w:t xml:space="preserve"> Zoltán 1996: </w:t>
            </w:r>
            <w:proofErr w:type="spellStart"/>
            <w:r w:rsidRPr="0030632E">
              <w:rPr>
                <w:sz w:val="24"/>
                <w:szCs w:val="24"/>
              </w:rPr>
              <w:t>Quality</w:t>
            </w:r>
            <w:proofErr w:type="spellEnd"/>
            <w:r w:rsidRPr="0030632E">
              <w:rPr>
                <w:sz w:val="24"/>
                <w:szCs w:val="24"/>
              </w:rPr>
              <w:t xml:space="preserve"> management </w:t>
            </w:r>
            <w:proofErr w:type="spellStart"/>
            <w:r w:rsidRPr="0030632E">
              <w:rPr>
                <w:sz w:val="24"/>
                <w:szCs w:val="24"/>
              </w:rPr>
              <w:t>methods</w:t>
            </w:r>
            <w:proofErr w:type="spellEnd"/>
            <w:r w:rsidRPr="0030632E">
              <w:rPr>
                <w:sz w:val="24"/>
                <w:szCs w:val="24"/>
              </w:rPr>
              <w:t xml:space="preserve"> FMEA. ORG Bt., Budapest.</w:t>
            </w:r>
          </w:p>
          <w:p w:rsidR="0020106B" w:rsidRPr="0030632E" w:rsidRDefault="0020106B" w:rsidP="0020106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Dr. </w:t>
            </w:r>
            <w:proofErr w:type="spellStart"/>
            <w:r w:rsidRPr="0030632E">
              <w:rPr>
                <w:sz w:val="24"/>
                <w:szCs w:val="24"/>
              </w:rPr>
              <w:t>Szeitzné</w:t>
            </w:r>
            <w:proofErr w:type="spellEnd"/>
            <w:r w:rsidRPr="0030632E">
              <w:rPr>
                <w:sz w:val="24"/>
                <w:szCs w:val="24"/>
              </w:rPr>
              <w:t xml:space="preserve"> Dr. Szabó M. (2008.): Élelmiszer-biztonsági helyzetelemzés és kockázatértékelés, </w:t>
            </w:r>
            <w:proofErr w:type="spellStart"/>
            <w:r w:rsidRPr="0030632E">
              <w:rPr>
                <w:sz w:val="24"/>
                <w:szCs w:val="24"/>
              </w:rPr>
              <w:t>Agroinform</w:t>
            </w:r>
            <w:proofErr w:type="spellEnd"/>
            <w:r w:rsidRPr="0030632E">
              <w:rPr>
                <w:sz w:val="24"/>
                <w:szCs w:val="24"/>
              </w:rPr>
              <w:t xml:space="preserve"> Kiadó</w:t>
            </w:r>
          </w:p>
          <w:p w:rsidR="00B86DA8" w:rsidRPr="0030632E" w:rsidRDefault="00B86DA8" w:rsidP="00B86DA8">
            <w:pPr>
              <w:pStyle w:val="Listaszerbekezds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WHITE PAPER ON FOOD SAFETY 2000. </w:t>
            </w:r>
            <w:proofErr w:type="spellStart"/>
            <w:r w:rsidRPr="0030632E">
              <w:rPr>
                <w:sz w:val="24"/>
                <w:szCs w:val="24"/>
              </w:rPr>
              <w:t>Commission</w:t>
            </w:r>
            <w:proofErr w:type="spellEnd"/>
            <w:r w:rsidRPr="0030632E">
              <w:rPr>
                <w:sz w:val="24"/>
                <w:szCs w:val="24"/>
              </w:rPr>
              <w:t xml:space="preserve"> of </w:t>
            </w:r>
            <w:proofErr w:type="spellStart"/>
            <w:r w:rsidRPr="0030632E">
              <w:rPr>
                <w:sz w:val="24"/>
                <w:szCs w:val="24"/>
              </w:rPr>
              <w:t>the</w:t>
            </w:r>
            <w:proofErr w:type="spellEnd"/>
            <w:r w:rsidRPr="0030632E">
              <w:rPr>
                <w:sz w:val="24"/>
                <w:szCs w:val="24"/>
              </w:rPr>
              <w:t xml:space="preserve"> European </w:t>
            </w:r>
            <w:proofErr w:type="spellStart"/>
            <w:r w:rsidRPr="0030632E">
              <w:rPr>
                <w:sz w:val="24"/>
                <w:szCs w:val="24"/>
              </w:rPr>
              <w:t>Communities</w:t>
            </w:r>
            <w:proofErr w:type="spellEnd"/>
            <w:r w:rsidRPr="0030632E">
              <w:rPr>
                <w:sz w:val="24"/>
                <w:szCs w:val="24"/>
              </w:rPr>
              <w:t xml:space="preserve">, </w:t>
            </w:r>
            <w:proofErr w:type="spellStart"/>
            <w:r w:rsidRPr="0030632E">
              <w:rPr>
                <w:sz w:val="24"/>
                <w:szCs w:val="24"/>
              </w:rPr>
              <w:t>Brussels</w:t>
            </w:r>
            <w:proofErr w:type="spellEnd"/>
            <w:r w:rsidRPr="0030632E">
              <w:rPr>
                <w:sz w:val="24"/>
                <w:szCs w:val="24"/>
              </w:rPr>
              <w:t xml:space="preserve">, 12 </w:t>
            </w:r>
            <w:proofErr w:type="spellStart"/>
            <w:r w:rsidRPr="0030632E">
              <w:rPr>
                <w:sz w:val="24"/>
                <w:szCs w:val="24"/>
              </w:rPr>
              <w:t>January</w:t>
            </w:r>
            <w:proofErr w:type="spellEnd"/>
            <w:r w:rsidRPr="0030632E">
              <w:rPr>
                <w:sz w:val="24"/>
                <w:szCs w:val="24"/>
              </w:rPr>
              <w:t xml:space="preserve"> 2000; COM (1999) 719 </w:t>
            </w:r>
            <w:proofErr w:type="spellStart"/>
            <w:r w:rsidRPr="0030632E">
              <w:rPr>
                <w:sz w:val="24"/>
                <w:szCs w:val="24"/>
              </w:rPr>
              <w:t>final</w:t>
            </w:r>
            <w:proofErr w:type="spellEnd"/>
            <w:r w:rsidRPr="0030632E">
              <w:rPr>
                <w:sz w:val="24"/>
                <w:szCs w:val="24"/>
              </w:rPr>
              <w:t xml:space="preserve">; </w:t>
            </w:r>
            <w:hyperlink r:id="rId8" w:history="1">
              <w:r w:rsidRPr="0030632E">
                <w:rPr>
                  <w:rStyle w:val="Hiperhivatkozs"/>
                  <w:sz w:val="24"/>
                  <w:szCs w:val="24"/>
                </w:rPr>
                <w:t>http://ec.europa.eu/dgs/health_consumer/library/pub/pub06_en.pdf</w:t>
              </w:r>
            </w:hyperlink>
          </w:p>
          <w:p w:rsidR="00D740BA" w:rsidRPr="0030632E" w:rsidRDefault="00D740BA" w:rsidP="00D740BA">
            <w:pPr>
              <w:ind w:left="720"/>
              <w:rPr>
                <w:sz w:val="24"/>
                <w:szCs w:val="24"/>
              </w:rPr>
            </w:pPr>
          </w:p>
          <w:p w:rsidR="00D740BA" w:rsidRPr="0030632E" w:rsidRDefault="00D740BA" w:rsidP="00D740BA">
            <w:pPr>
              <w:jc w:val="both"/>
              <w:rPr>
                <w:bCs/>
                <w:sz w:val="24"/>
                <w:szCs w:val="24"/>
              </w:rPr>
            </w:pPr>
            <w:r w:rsidRPr="0030632E">
              <w:rPr>
                <w:b/>
                <w:bCs/>
                <w:sz w:val="24"/>
                <w:szCs w:val="24"/>
              </w:rPr>
              <w:t>Ajánlott irodalom:</w:t>
            </w:r>
          </w:p>
          <w:p w:rsidR="006764E1" w:rsidRPr="0030632E" w:rsidRDefault="00FE60BB" w:rsidP="00D740BA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Dr. Juhász Csaba: Minőségbiztosítás a mezőgazdaságban, Budapest, Mezőgazdasági Kiadó, 2001. </w:t>
            </w:r>
          </w:p>
          <w:p w:rsidR="006764E1" w:rsidRPr="0030632E" w:rsidRDefault="00FE60BB" w:rsidP="00D740BA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Dr. </w:t>
            </w:r>
            <w:proofErr w:type="spellStart"/>
            <w:r w:rsidRPr="0030632E">
              <w:rPr>
                <w:sz w:val="24"/>
                <w:szCs w:val="24"/>
              </w:rPr>
              <w:t>Sembery</w:t>
            </w:r>
            <w:proofErr w:type="spellEnd"/>
            <w:r w:rsidRPr="0030632E">
              <w:rPr>
                <w:sz w:val="24"/>
                <w:szCs w:val="24"/>
              </w:rPr>
              <w:t xml:space="preserve"> Péter, Bevezetés a minőségügybe, Szent István Egyetem Jegyzet, Gödöllő 2007.</w:t>
            </w:r>
          </w:p>
          <w:p w:rsidR="006764E1" w:rsidRPr="0030632E" w:rsidRDefault="00FE60BB" w:rsidP="00D740BA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Nagy Zsolt, Minőségmenedzsment jegyzet, Berzsenyi Dániel Főiskola Természettudományi és Műszaki Kar, Szombathely, 2007.</w:t>
            </w:r>
          </w:p>
          <w:p w:rsidR="00B86DA8" w:rsidRPr="0030632E" w:rsidRDefault="00B86DA8" w:rsidP="00B86DA8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gramStart"/>
            <w:r w:rsidRPr="0030632E">
              <w:rPr>
                <w:sz w:val="24"/>
                <w:szCs w:val="24"/>
              </w:rPr>
              <w:t>C.</w:t>
            </w:r>
            <w:proofErr w:type="gramEnd"/>
            <w:r w:rsidRPr="0030632E">
              <w:rPr>
                <w:sz w:val="24"/>
                <w:szCs w:val="24"/>
              </w:rPr>
              <w:t xml:space="preserve"> de W. </w:t>
            </w:r>
            <w:proofErr w:type="spellStart"/>
            <w:r w:rsidRPr="0030632E">
              <w:rPr>
                <w:sz w:val="24"/>
                <w:szCs w:val="24"/>
              </w:rPr>
              <w:t>Blackburn</w:t>
            </w:r>
            <w:proofErr w:type="spellEnd"/>
            <w:r w:rsidRPr="0030632E">
              <w:rPr>
                <w:sz w:val="24"/>
                <w:szCs w:val="24"/>
              </w:rPr>
              <w:t xml:space="preserve">, P. J. </w:t>
            </w:r>
            <w:proofErr w:type="spellStart"/>
            <w:r w:rsidRPr="0030632E">
              <w:rPr>
                <w:sz w:val="24"/>
                <w:szCs w:val="24"/>
              </w:rPr>
              <w:t>McClure</w:t>
            </w:r>
            <w:proofErr w:type="spellEnd"/>
            <w:r w:rsidRPr="0030632E">
              <w:rPr>
                <w:sz w:val="24"/>
                <w:szCs w:val="24"/>
              </w:rPr>
              <w:t xml:space="preserve"> (</w:t>
            </w:r>
            <w:proofErr w:type="spellStart"/>
            <w:r w:rsidRPr="0030632E">
              <w:rPr>
                <w:sz w:val="24"/>
                <w:szCs w:val="24"/>
              </w:rPr>
              <w:t>Eds</w:t>
            </w:r>
            <w:proofErr w:type="spellEnd"/>
            <w:r w:rsidRPr="0030632E">
              <w:rPr>
                <w:sz w:val="24"/>
                <w:szCs w:val="24"/>
              </w:rPr>
              <w:t xml:space="preserve">.): </w:t>
            </w:r>
            <w:proofErr w:type="spellStart"/>
            <w:r w:rsidRPr="0030632E">
              <w:rPr>
                <w:sz w:val="24"/>
                <w:szCs w:val="24"/>
              </w:rPr>
              <w:t>Foodborne</w:t>
            </w:r>
            <w:proofErr w:type="spellEnd"/>
            <w:r w:rsidRPr="0030632E">
              <w:rPr>
                <w:sz w:val="24"/>
                <w:szCs w:val="24"/>
              </w:rPr>
              <w:t xml:space="preserve"> </w:t>
            </w:r>
            <w:proofErr w:type="spellStart"/>
            <w:r w:rsidRPr="0030632E">
              <w:rPr>
                <w:sz w:val="24"/>
                <w:szCs w:val="24"/>
              </w:rPr>
              <w:t>pathogens</w:t>
            </w:r>
            <w:proofErr w:type="spellEnd"/>
            <w:r w:rsidRPr="0030632E">
              <w:rPr>
                <w:sz w:val="24"/>
                <w:szCs w:val="24"/>
              </w:rPr>
              <w:t xml:space="preserve">: </w:t>
            </w:r>
            <w:proofErr w:type="spellStart"/>
            <w:r w:rsidRPr="0030632E">
              <w:rPr>
                <w:sz w:val="24"/>
                <w:szCs w:val="24"/>
              </w:rPr>
              <w:t>Hazards</w:t>
            </w:r>
            <w:proofErr w:type="spellEnd"/>
            <w:r w:rsidRPr="0030632E">
              <w:rPr>
                <w:sz w:val="24"/>
                <w:szCs w:val="24"/>
              </w:rPr>
              <w:t xml:space="preserve">, </w:t>
            </w:r>
            <w:proofErr w:type="spellStart"/>
            <w:r w:rsidRPr="0030632E">
              <w:rPr>
                <w:sz w:val="24"/>
                <w:szCs w:val="24"/>
              </w:rPr>
              <w:t>risk</w:t>
            </w:r>
            <w:proofErr w:type="spellEnd"/>
            <w:r w:rsidRPr="0030632E">
              <w:rPr>
                <w:sz w:val="24"/>
                <w:szCs w:val="24"/>
              </w:rPr>
              <w:t xml:space="preserve"> </w:t>
            </w:r>
            <w:proofErr w:type="spellStart"/>
            <w:r w:rsidRPr="0030632E">
              <w:rPr>
                <w:sz w:val="24"/>
                <w:szCs w:val="24"/>
              </w:rPr>
              <w:t>analysis</w:t>
            </w:r>
            <w:proofErr w:type="spellEnd"/>
            <w:r w:rsidRPr="0030632E">
              <w:rPr>
                <w:sz w:val="24"/>
                <w:szCs w:val="24"/>
              </w:rPr>
              <w:t xml:space="preserve"> and </w:t>
            </w:r>
            <w:proofErr w:type="spellStart"/>
            <w:r w:rsidRPr="0030632E">
              <w:rPr>
                <w:sz w:val="24"/>
                <w:szCs w:val="24"/>
              </w:rPr>
              <w:t>control</w:t>
            </w:r>
            <w:proofErr w:type="spellEnd"/>
            <w:r w:rsidRPr="0030632E">
              <w:rPr>
                <w:sz w:val="24"/>
                <w:szCs w:val="24"/>
              </w:rPr>
              <w:t xml:space="preserve">, </w:t>
            </w:r>
            <w:proofErr w:type="spellStart"/>
            <w:r w:rsidRPr="0030632E">
              <w:rPr>
                <w:sz w:val="24"/>
                <w:szCs w:val="24"/>
              </w:rPr>
              <w:t>Woodhead</w:t>
            </w:r>
            <w:proofErr w:type="spellEnd"/>
            <w:r w:rsidRPr="0030632E">
              <w:rPr>
                <w:sz w:val="24"/>
                <w:szCs w:val="24"/>
              </w:rPr>
              <w:t xml:space="preserve"> Publishing Series </w:t>
            </w:r>
            <w:proofErr w:type="spellStart"/>
            <w:r w:rsidRPr="0030632E">
              <w:rPr>
                <w:sz w:val="24"/>
                <w:szCs w:val="24"/>
              </w:rPr>
              <w:t>in</w:t>
            </w:r>
            <w:proofErr w:type="spellEnd"/>
            <w:r w:rsidRPr="0030632E">
              <w:rPr>
                <w:sz w:val="24"/>
                <w:szCs w:val="24"/>
              </w:rPr>
              <w:t xml:space="preserve"> </w:t>
            </w:r>
            <w:proofErr w:type="spellStart"/>
            <w:r w:rsidRPr="0030632E">
              <w:rPr>
                <w:sz w:val="24"/>
                <w:szCs w:val="24"/>
              </w:rPr>
              <w:t>Food</w:t>
            </w:r>
            <w:proofErr w:type="spellEnd"/>
            <w:r w:rsidRPr="0030632E">
              <w:rPr>
                <w:sz w:val="24"/>
                <w:szCs w:val="24"/>
              </w:rPr>
              <w:t xml:space="preserve"> Science, </w:t>
            </w:r>
            <w:proofErr w:type="spellStart"/>
            <w:r w:rsidRPr="0030632E">
              <w:rPr>
                <w:sz w:val="24"/>
                <w:szCs w:val="24"/>
              </w:rPr>
              <w:t>Technology</w:t>
            </w:r>
            <w:proofErr w:type="spellEnd"/>
            <w:r w:rsidRPr="0030632E">
              <w:rPr>
                <w:sz w:val="24"/>
                <w:szCs w:val="24"/>
              </w:rPr>
              <w:t xml:space="preserve"> and </w:t>
            </w:r>
            <w:proofErr w:type="spellStart"/>
            <w:r w:rsidRPr="0030632E">
              <w:rPr>
                <w:sz w:val="24"/>
                <w:szCs w:val="24"/>
              </w:rPr>
              <w:t>Nutrition</w:t>
            </w:r>
            <w:proofErr w:type="spellEnd"/>
            <w:r w:rsidRPr="0030632E">
              <w:rPr>
                <w:sz w:val="24"/>
                <w:szCs w:val="24"/>
              </w:rPr>
              <w:t xml:space="preserve"> </w:t>
            </w:r>
            <w:proofErr w:type="gramStart"/>
            <w:r w:rsidRPr="0030632E">
              <w:rPr>
                <w:sz w:val="24"/>
                <w:szCs w:val="24"/>
              </w:rPr>
              <w:t>No</w:t>
            </w:r>
            <w:proofErr w:type="gramEnd"/>
            <w:r w:rsidRPr="0030632E">
              <w:rPr>
                <w:sz w:val="24"/>
                <w:szCs w:val="24"/>
              </w:rPr>
              <w:t xml:space="preserve">. 176. UK, 2009. </w:t>
            </w:r>
          </w:p>
          <w:p w:rsidR="002B5899" w:rsidRPr="0030632E" w:rsidRDefault="002B5899" w:rsidP="00D740BA">
            <w:pPr>
              <w:ind w:left="720"/>
              <w:rPr>
                <w:sz w:val="24"/>
                <w:szCs w:val="24"/>
              </w:rPr>
            </w:pPr>
          </w:p>
        </w:tc>
      </w:tr>
      <w:tr w:rsidR="002B5899" w:rsidRPr="0030632E" w:rsidTr="00715F83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felelőse </w:t>
            </w:r>
            <w:r w:rsidRPr="0030632E">
              <w:rPr>
                <w:sz w:val="24"/>
                <w:szCs w:val="24"/>
              </w:rPr>
              <w:t>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5A54A8" w:rsidRPr="0030632E">
              <w:rPr>
                <w:b/>
                <w:sz w:val="24"/>
                <w:szCs w:val="24"/>
              </w:rPr>
              <w:t xml:space="preserve">Dr. </w:t>
            </w:r>
            <w:proofErr w:type="spellStart"/>
            <w:r w:rsidR="005A54A8" w:rsidRPr="0030632E">
              <w:rPr>
                <w:b/>
                <w:sz w:val="24"/>
                <w:szCs w:val="24"/>
              </w:rPr>
              <w:t>habil</w:t>
            </w:r>
            <w:proofErr w:type="spellEnd"/>
            <w:r w:rsidR="005A54A8" w:rsidRPr="0030632E">
              <w:rPr>
                <w:b/>
                <w:sz w:val="24"/>
                <w:szCs w:val="24"/>
              </w:rPr>
              <w:t>. Forgó Péter</w:t>
            </w:r>
            <w:r w:rsidR="005D6078">
              <w:rPr>
                <w:b/>
                <w:sz w:val="24"/>
                <w:szCs w:val="24"/>
              </w:rPr>
              <w:t>, főiskolai tanár, PhD</w:t>
            </w:r>
          </w:p>
        </w:tc>
      </w:tr>
      <w:tr w:rsidR="002B5899" w:rsidRPr="0030632E" w:rsidTr="00715F83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oktatásába bevont </w:t>
            </w:r>
            <w:proofErr w:type="gramStart"/>
            <w:r w:rsidRPr="0030632E">
              <w:rPr>
                <w:b/>
                <w:sz w:val="24"/>
                <w:szCs w:val="24"/>
              </w:rPr>
              <w:t>oktató(</w:t>
            </w:r>
            <w:proofErr w:type="gramEnd"/>
            <w:r w:rsidRPr="0030632E">
              <w:rPr>
                <w:b/>
                <w:sz w:val="24"/>
                <w:szCs w:val="24"/>
              </w:rPr>
              <w:t xml:space="preserve">k), </w:t>
            </w:r>
            <w:r w:rsidRPr="0030632E">
              <w:rPr>
                <w:sz w:val="24"/>
                <w:szCs w:val="24"/>
              </w:rPr>
              <w:t>ha vannak(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5A54A8" w:rsidRPr="0030632E">
              <w:rPr>
                <w:b/>
                <w:sz w:val="24"/>
                <w:szCs w:val="24"/>
              </w:rPr>
              <w:t>Rapi Sándor</w:t>
            </w:r>
            <w:r w:rsidR="005D6078">
              <w:rPr>
                <w:b/>
                <w:sz w:val="24"/>
                <w:szCs w:val="24"/>
              </w:rPr>
              <w:t>, adjunktus;</w:t>
            </w:r>
            <w:r w:rsidR="005A54A8" w:rsidRPr="0030632E">
              <w:rPr>
                <w:b/>
                <w:sz w:val="24"/>
                <w:szCs w:val="24"/>
              </w:rPr>
              <w:t xml:space="preserve"> </w:t>
            </w:r>
            <w:r w:rsidR="005D6078">
              <w:rPr>
                <w:b/>
                <w:sz w:val="24"/>
                <w:szCs w:val="24"/>
              </w:rPr>
              <w:t>Téglás-Kovácsné Szováti Katalin, külső szakértő</w:t>
            </w:r>
          </w:p>
        </w:tc>
      </w:tr>
    </w:tbl>
    <w:p w:rsidR="002B5899" w:rsidRPr="00DF08CD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2B5899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Pr="00CF3E5C" w:rsidRDefault="00CF3E5C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CF3E5C">
        <w:rPr>
          <w:rFonts w:ascii="Arial" w:hAnsi="Arial" w:cs="Arial"/>
        </w:rPr>
        <w:t>Megjegyzések:</w:t>
      </w:r>
    </w:p>
    <w:p w:rsidR="00CF3E5C" w:rsidRPr="00CF3E5C" w:rsidRDefault="00CF3E5C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</w:p>
    <w:p w:rsidR="00CF3E5C" w:rsidRPr="00CF3E5C" w:rsidRDefault="00CF3E5C" w:rsidP="00CF3E5C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CF3E5C">
        <w:rPr>
          <w:rFonts w:ascii="Arial" w:hAnsi="Arial" w:cs="Arial"/>
        </w:rPr>
        <w:t>Szabadon választott</w:t>
      </w:r>
    </w:p>
    <w:p w:rsidR="00CF3E5C" w:rsidRPr="00CF3E5C" w:rsidRDefault="00CF3E5C" w:rsidP="00CF3E5C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CF3E5C">
        <w:rPr>
          <w:rFonts w:ascii="Arial" w:hAnsi="Arial" w:cs="Arial"/>
        </w:rPr>
        <w:t xml:space="preserve">Szervezeti egység: bárhová; leginkább </w:t>
      </w:r>
      <w:proofErr w:type="spellStart"/>
      <w:r w:rsidRPr="00CF3E5C">
        <w:rPr>
          <w:rFonts w:ascii="Arial" w:hAnsi="Arial" w:cs="Arial"/>
        </w:rPr>
        <w:t>Élelmiszertudományi</w:t>
      </w:r>
      <w:proofErr w:type="spellEnd"/>
      <w:r w:rsidRPr="00CF3E5C">
        <w:rPr>
          <w:rFonts w:ascii="Arial" w:hAnsi="Arial" w:cs="Arial"/>
        </w:rPr>
        <w:t xml:space="preserve"> Intézet</w:t>
      </w:r>
    </w:p>
    <w:p w:rsidR="005A54A8" w:rsidRPr="00CF3E5C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D740BA">
      <w:pPr>
        <w:tabs>
          <w:tab w:val="num" w:pos="284"/>
        </w:tabs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Pr="003C6D31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A4743F" w:rsidRDefault="00A4743F"/>
    <w:sectPr w:rsidR="00A4743F" w:rsidSect="00806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9EB" w:rsidRDefault="00BC09EB" w:rsidP="002B5899">
      <w:r>
        <w:separator/>
      </w:r>
    </w:p>
  </w:endnote>
  <w:endnote w:type="continuationSeparator" w:id="0">
    <w:p w:rsidR="00BC09EB" w:rsidRDefault="00BC09EB" w:rsidP="002B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9EB" w:rsidRDefault="00BC09EB" w:rsidP="002B5899">
      <w:r>
        <w:separator/>
      </w:r>
    </w:p>
  </w:footnote>
  <w:footnote w:type="continuationSeparator" w:id="0">
    <w:p w:rsidR="00BC09EB" w:rsidRDefault="00BC09EB" w:rsidP="002B5899">
      <w:r>
        <w:continuationSeparator/>
      </w:r>
    </w:p>
  </w:footnote>
  <w:footnote w:id="1">
    <w:p w:rsidR="002B5899" w:rsidRPr="00A5216A" w:rsidRDefault="002B5899" w:rsidP="002B5899">
      <w:pPr>
        <w:pStyle w:val="Lbjegyzetszveg"/>
        <w:ind w:left="142" w:hanging="142"/>
        <w:rPr>
          <w:sz w:val="4"/>
          <w:szCs w:val="4"/>
        </w:rPr>
      </w:pPr>
    </w:p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3C5"/>
    <w:multiLevelType w:val="hybridMultilevel"/>
    <w:tmpl w:val="9BE886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75F87"/>
    <w:multiLevelType w:val="hybridMultilevel"/>
    <w:tmpl w:val="ED7AF8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E40FE"/>
    <w:multiLevelType w:val="hybridMultilevel"/>
    <w:tmpl w:val="2FF8C5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9298F"/>
    <w:multiLevelType w:val="hybridMultilevel"/>
    <w:tmpl w:val="769CDFCA"/>
    <w:lvl w:ilvl="0" w:tplc="0B66B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6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428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00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E9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E7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2F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923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A5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FC43F29"/>
    <w:multiLevelType w:val="hybridMultilevel"/>
    <w:tmpl w:val="B74EAD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516A4"/>
    <w:multiLevelType w:val="multilevel"/>
    <w:tmpl w:val="0C6AA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F2104E"/>
    <w:multiLevelType w:val="hybridMultilevel"/>
    <w:tmpl w:val="6ACCA7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325576"/>
    <w:multiLevelType w:val="hybridMultilevel"/>
    <w:tmpl w:val="979E19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899"/>
    <w:rsid w:val="00006091"/>
    <w:rsid w:val="0017603F"/>
    <w:rsid w:val="001A7753"/>
    <w:rsid w:val="0020106B"/>
    <w:rsid w:val="002B5899"/>
    <w:rsid w:val="002C4205"/>
    <w:rsid w:val="0030632E"/>
    <w:rsid w:val="00330A95"/>
    <w:rsid w:val="004B667A"/>
    <w:rsid w:val="005A54A8"/>
    <w:rsid w:val="005C677A"/>
    <w:rsid w:val="005D6078"/>
    <w:rsid w:val="00642298"/>
    <w:rsid w:val="006764E1"/>
    <w:rsid w:val="006A1515"/>
    <w:rsid w:val="006D25E9"/>
    <w:rsid w:val="00707706"/>
    <w:rsid w:val="007F7B91"/>
    <w:rsid w:val="00806B22"/>
    <w:rsid w:val="00880F01"/>
    <w:rsid w:val="0095086C"/>
    <w:rsid w:val="00982545"/>
    <w:rsid w:val="00A4391D"/>
    <w:rsid w:val="00A4743F"/>
    <w:rsid w:val="00A51FED"/>
    <w:rsid w:val="00AE7EBF"/>
    <w:rsid w:val="00B86DA8"/>
    <w:rsid w:val="00BC09EB"/>
    <w:rsid w:val="00BC7D01"/>
    <w:rsid w:val="00BD648A"/>
    <w:rsid w:val="00CF3E5C"/>
    <w:rsid w:val="00D60C91"/>
    <w:rsid w:val="00D740BA"/>
    <w:rsid w:val="00E06AA6"/>
    <w:rsid w:val="00EF0F0D"/>
    <w:rsid w:val="00F24255"/>
    <w:rsid w:val="00FE6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basedOn w:val="Bekezdsalapbettpusa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basedOn w:val="Bekezdsalapbettpusa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1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89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8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8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4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8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7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13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dgs/health_consumer/library/pub/pub06_en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Rapi Sándor</cp:lastModifiedBy>
  <cp:revision>3</cp:revision>
  <dcterms:created xsi:type="dcterms:W3CDTF">2014-12-02T07:29:00Z</dcterms:created>
  <dcterms:modified xsi:type="dcterms:W3CDTF">2014-12-16T11:32:00Z</dcterms:modified>
</cp:coreProperties>
</file>